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A9" w:rsidRPr="009A4EF2" w:rsidRDefault="00BE35A9" w:rsidP="00BE35A9">
      <w:pPr>
        <w:pStyle w:val="Nzev"/>
        <w:rPr>
          <w:rFonts w:ascii="Arial Narrow" w:hAnsi="Arial Narrow"/>
        </w:rPr>
      </w:pPr>
      <w:r w:rsidRPr="009A4EF2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0" allowOverlap="1" wp14:anchorId="4CC6D446" wp14:editId="02CA4CBD">
            <wp:simplePos x="0" y="0"/>
            <wp:positionH relativeFrom="column">
              <wp:posOffset>-84455</wp:posOffset>
            </wp:positionH>
            <wp:positionV relativeFrom="paragraph">
              <wp:posOffset>-247650</wp:posOffset>
            </wp:positionV>
            <wp:extent cx="681990" cy="766445"/>
            <wp:effectExtent l="0" t="0" r="3810" b="0"/>
            <wp:wrapSquare wrapText="bothSides"/>
            <wp:docPr id="1" name="Obrázek 1" descr="C:\PAGEMGR\WORK\ANNODB\ob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AGEMGR\WORK\ANNODB\obec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EF2">
        <w:rPr>
          <w:rFonts w:ascii="Arial Narrow" w:hAnsi="Arial Narrow"/>
        </w:rPr>
        <w:t>Obec Bystrovany</w:t>
      </w:r>
      <w:bookmarkStart w:id="0" w:name="_GoBack"/>
      <w:bookmarkEnd w:id="0"/>
    </w:p>
    <w:p w:rsidR="00BE35A9" w:rsidRDefault="00BE35A9" w:rsidP="00BE35A9">
      <w:pPr>
        <w:pStyle w:val="Nadpis1"/>
        <w:rPr>
          <w:rFonts w:ascii="Arial Narrow" w:hAnsi="Arial Narrow"/>
        </w:rPr>
      </w:pPr>
      <w:r w:rsidRPr="009A4EF2">
        <w:rPr>
          <w:rFonts w:ascii="Arial Narrow" w:hAnsi="Arial Narrow"/>
        </w:rPr>
        <w:t>Šrámkova 115/9, Bystrovany 779 00</w:t>
      </w:r>
    </w:p>
    <w:p w:rsidR="00BE35A9" w:rsidRPr="009A4EF2" w:rsidRDefault="00BE35A9" w:rsidP="00BE35A9">
      <w:pPr>
        <w:pStyle w:val="Nadpis1"/>
        <w:rPr>
          <w:rFonts w:ascii="Arial Narrow" w:hAnsi="Arial Narrow"/>
        </w:rPr>
      </w:pPr>
      <w:r w:rsidRPr="009A4EF2">
        <w:rPr>
          <w:rFonts w:ascii="Arial Narrow" w:hAnsi="Arial Narrow"/>
        </w:rPr>
        <w:t>tel. 585311841</w:t>
      </w:r>
      <w:r>
        <w:rPr>
          <w:rFonts w:ascii="Arial Narrow" w:hAnsi="Arial Narrow"/>
        </w:rPr>
        <w:t xml:space="preserve">, e-mail:bystrovany@iol.cz, </w:t>
      </w:r>
      <w:proofErr w:type="spellStart"/>
      <w:r>
        <w:rPr>
          <w:rFonts w:ascii="Arial Narrow" w:hAnsi="Arial Narrow"/>
        </w:rPr>
        <w:t>ID:wpjazcq</w:t>
      </w:r>
      <w:proofErr w:type="spellEnd"/>
    </w:p>
    <w:p w:rsidR="00BE35A9" w:rsidRDefault="00BE35A9" w:rsidP="00AA60AC">
      <w:pPr>
        <w:spacing w:after="0"/>
        <w:jc w:val="both"/>
        <w:rPr>
          <w:rFonts w:ascii="Arial Narrow" w:hAnsi="Arial Narrow" w:cs="Arial"/>
          <w:b/>
          <w:iCs/>
          <w:highlight w:val="yellow"/>
          <w:u w:val="single"/>
        </w:rPr>
      </w:pPr>
    </w:p>
    <w:p w:rsidR="00BE35A9" w:rsidRDefault="00BE35A9" w:rsidP="00AA60AC">
      <w:pPr>
        <w:spacing w:after="0"/>
        <w:jc w:val="both"/>
        <w:rPr>
          <w:rFonts w:ascii="Arial Narrow" w:hAnsi="Arial Narrow" w:cs="Arial"/>
          <w:b/>
          <w:iCs/>
          <w:highlight w:val="yellow"/>
          <w:u w:val="single"/>
        </w:rPr>
      </w:pPr>
    </w:p>
    <w:p w:rsidR="00BE35A9" w:rsidRDefault="00BE35A9" w:rsidP="00AA60AC">
      <w:pPr>
        <w:spacing w:after="0"/>
        <w:jc w:val="both"/>
        <w:rPr>
          <w:rFonts w:ascii="Arial Narrow" w:hAnsi="Arial Narrow" w:cs="Arial"/>
          <w:b/>
          <w:iCs/>
          <w:highlight w:val="yellow"/>
          <w:u w:val="single"/>
        </w:rPr>
      </w:pPr>
    </w:p>
    <w:p w:rsidR="00AA60AC" w:rsidRPr="00BE35A9" w:rsidRDefault="00BE35A9" w:rsidP="00BE35A9">
      <w:pPr>
        <w:spacing w:after="0"/>
        <w:jc w:val="center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BE35A9">
        <w:rPr>
          <w:rFonts w:ascii="Arial Narrow" w:hAnsi="Arial Narrow" w:cs="Arial"/>
          <w:b/>
          <w:iCs/>
          <w:sz w:val="26"/>
          <w:szCs w:val="26"/>
          <w:u w:val="single"/>
        </w:rPr>
        <w:t>Pravidla r</w:t>
      </w:r>
      <w:r w:rsidR="00AA60AC" w:rsidRPr="00BE35A9">
        <w:rPr>
          <w:rFonts w:ascii="Arial Narrow" w:hAnsi="Arial Narrow" w:cs="Arial"/>
          <w:b/>
          <w:iCs/>
          <w:sz w:val="26"/>
          <w:szCs w:val="26"/>
          <w:u w:val="single"/>
        </w:rPr>
        <w:t>ozpočtové</w:t>
      </w:r>
      <w:r w:rsidRPr="00BE35A9">
        <w:rPr>
          <w:rFonts w:ascii="Arial Narrow" w:hAnsi="Arial Narrow" w:cs="Arial"/>
          <w:b/>
          <w:iCs/>
          <w:sz w:val="26"/>
          <w:szCs w:val="26"/>
          <w:u w:val="single"/>
        </w:rPr>
        <w:t>ho</w:t>
      </w:r>
      <w:r w:rsidR="00AA60AC" w:rsidRPr="00BE35A9">
        <w:rPr>
          <w:rFonts w:ascii="Arial Narrow" w:hAnsi="Arial Narrow" w:cs="Arial"/>
          <w:b/>
          <w:iCs/>
          <w:sz w:val="26"/>
          <w:szCs w:val="26"/>
          <w:u w:val="single"/>
        </w:rPr>
        <w:t xml:space="preserve"> provizori</w:t>
      </w:r>
      <w:r w:rsidRPr="00BE35A9">
        <w:rPr>
          <w:rFonts w:ascii="Arial Narrow" w:hAnsi="Arial Narrow" w:cs="Arial"/>
          <w:b/>
          <w:iCs/>
          <w:sz w:val="26"/>
          <w:szCs w:val="26"/>
          <w:u w:val="single"/>
        </w:rPr>
        <w:t>a</w:t>
      </w:r>
      <w:r w:rsidR="00AA60AC" w:rsidRPr="00BE35A9">
        <w:rPr>
          <w:rFonts w:ascii="Arial Narrow" w:hAnsi="Arial Narrow" w:cs="Arial"/>
          <w:b/>
          <w:iCs/>
          <w:sz w:val="26"/>
          <w:szCs w:val="26"/>
          <w:u w:val="single"/>
        </w:rPr>
        <w:t xml:space="preserve"> na rok 202</w:t>
      </w:r>
      <w:r w:rsidR="004F61B3">
        <w:rPr>
          <w:rFonts w:ascii="Arial Narrow" w:hAnsi="Arial Narrow" w:cs="Arial"/>
          <w:b/>
          <w:iCs/>
          <w:sz w:val="26"/>
          <w:szCs w:val="26"/>
          <w:u w:val="single"/>
        </w:rPr>
        <w:t>3</w:t>
      </w:r>
    </w:p>
    <w:p w:rsidR="00BE35A9" w:rsidRPr="00EF258D" w:rsidRDefault="00BE35A9" w:rsidP="00AA60AC">
      <w:pPr>
        <w:spacing w:after="0"/>
        <w:jc w:val="both"/>
        <w:rPr>
          <w:rFonts w:ascii="Arial Narrow" w:hAnsi="Arial Narrow" w:cs="Arial"/>
          <w:b/>
          <w:highlight w:val="yellow"/>
          <w:u w:val="single"/>
        </w:rPr>
      </w:pPr>
    </w:p>
    <w:p w:rsidR="00AA60AC" w:rsidRPr="00BE35A9" w:rsidRDefault="00AA60AC" w:rsidP="00230BBB">
      <w:pPr>
        <w:pStyle w:val="Normlnweb"/>
        <w:spacing w:line="300" w:lineRule="atLeast"/>
        <w:jc w:val="both"/>
        <w:rPr>
          <w:rStyle w:val="Zdraznn"/>
          <w:rFonts w:ascii="Arial Narrow" w:hAnsi="Arial Narrow" w:cs="Arial"/>
          <w:i w:val="0"/>
          <w:sz w:val="22"/>
          <w:szCs w:val="22"/>
        </w:rPr>
      </w:pPr>
      <w:r w:rsidRPr="00BE35A9">
        <w:rPr>
          <w:rStyle w:val="Zdraznn"/>
          <w:rFonts w:ascii="Arial Narrow" w:hAnsi="Arial Narrow" w:cs="Arial"/>
          <w:i w:val="0"/>
          <w:sz w:val="22"/>
          <w:szCs w:val="22"/>
        </w:rPr>
        <w:t>Do schválení rozpočtu se hospodaření obce řídí posledním upraveným rozpočtem předchozího roku, navíc lze v rámci rozpočtového provizoria financovat akce schválené kompetentními orgány a hradit závazky z uzavřených smluv</w:t>
      </w:r>
      <w:r w:rsidR="00936D27" w:rsidRPr="00BE35A9">
        <w:rPr>
          <w:rStyle w:val="Zdraznn"/>
          <w:rFonts w:ascii="Arial Narrow" w:hAnsi="Arial Narrow" w:cs="Arial"/>
          <w:i w:val="0"/>
          <w:sz w:val="22"/>
          <w:szCs w:val="22"/>
        </w:rPr>
        <w:t xml:space="preserve"> do </w:t>
      </w:r>
      <w:proofErr w:type="gramStart"/>
      <w:r w:rsidR="00936D27" w:rsidRPr="00BE35A9">
        <w:rPr>
          <w:rStyle w:val="Zdraznn"/>
          <w:rFonts w:ascii="Arial Narrow" w:hAnsi="Arial Narrow" w:cs="Arial"/>
          <w:i w:val="0"/>
          <w:sz w:val="22"/>
          <w:szCs w:val="22"/>
        </w:rPr>
        <w:t>31.12. předchozího</w:t>
      </w:r>
      <w:proofErr w:type="gramEnd"/>
      <w:r w:rsidR="00936D27" w:rsidRPr="00BE35A9">
        <w:rPr>
          <w:rStyle w:val="Zdraznn"/>
          <w:rFonts w:ascii="Arial Narrow" w:hAnsi="Arial Narrow" w:cs="Arial"/>
          <w:i w:val="0"/>
          <w:sz w:val="22"/>
          <w:szCs w:val="22"/>
        </w:rPr>
        <w:t xml:space="preserve"> roku,</w:t>
      </w:r>
    </w:p>
    <w:p w:rsidR="00AA60AC" w:rsidRPr="00BE35A9" w:rsidRDefault="00936D27" w:rsidP="00053072">
      <w:pPr>
        <w:pStyle w:val="Normlnweb"/>
        <w:numPr>
          <w:ilvl w:val="0"/>
          <w:numId w:val="2"/>
        </w:numPr>
        <w:spacing w:line="300" w:lineRule="atLeast"/>
        <w:ind w:left="284" w:hanging="284"/>
        <w:jc w:val="both"/>
        <w:rPr>
          <w:rStyle w:val="Zdraznn"/>
          <w:rFonts w:ascii="Arial Narrow" w:hAnsi="Arial Narrow" w:cs="Arial"/>
          <w:i w:val="0"/>
          <w:sz w:val="22"/>
          <w:szCs w:val="22"/>
        </w:rPr>
      </w:pPr>
      <w:r w:rsidRPr="00BE35A9">
        <w:rPr>
          <w:rStyle w:val="Zdraznn"/>
          <w:rFonts w:ascii="Arial Narrow" w:hAnsi="Arial Narrow" w:cs="Arial"/>
          <w:i w:val="0"/>
          <w:sz w:val="22"/>
          <w:szCs w:val="22"/>
        </w:rPr>
        <w:t>z</w:t>
      </w:r>
      <w:r w:rsidR="00AA60AC" w:rsidRPr="00BE35A9">
        <w:rPr>
          <w:rStyle w:val="Zdraznn"/>
          <w:rFonts w:ascii="Arial Narrow" w:hAnsi="Arial Narrow" w:cs="Arial"/>
          <w:i w:val="0"/>
          <w:sz w:val="22"/>
          <w:szCs w:val="22"/>
        </w:rPr>
        <w:t xml:space="preserve">apojit příjmy a realizovat výdaje u projektů financovaných a spolufinancovaných </w:t>
      </w:r>
      <w:r w:rsidRPr="00BE35A9">
        <w:rPr>
          <w:rStyle w:val="Zdraznn"/>
          <w:rFonts w:ascii="Arial Narrow" w:hAnsi="Arial Narrow" w:cs="Arial"/>
          <w:i w:val="0"/>
          <w:sz w:val="22"/>
          <w:szCs w:val="22"/>
        </w:rPr>
        <w:t>z dotace,</w:t>
      </w:r>
    </w:p>
    <w:p w:rsidR="00936D27" w:rsidRPr="00BE35A9" w:rsidRDefault="00936D27" w:rsidP="00053072">
      <w:pPr>
        <w:pStyle w:val="Normlnweb"/>
        <w:numPr>
          <w:ilvl w:val="0"/>
          <w:numId w:val="2"/>
        </w:numPr>
        <w:spacing w:line="300" w:lineRule="atLeast"/>
        <w:ind w:left="284" w:hanging="284"/>
        <w:jc w:val="both"/>
        <w:rPr>
          <w:rStyle w:val="Zdraznn"/>
          <w:rFonts w:ascii="Arial Narrow" w:hAnsi="Arial Narrow" w:cs="Arial"/>
          <w:i w:val="0"/>
          <w:sz w:val="22"/>
          <w:szCs w:val="22"/>
        </w:rPr>
      </w:pPr>
      <w:r w:rsidRPr="00BE35A9">
        <w:rPr>
          <w:rStyle w:val="Zdraznn"/>
          <w:rFonts w:ascii="Arial Narrow" w:hAnsi="Arial Narrow" w:cs="Arial"/>
          <w:i w:val="0"/>
          <w:sz w:val="22"/>
          <w:szCs w:val="22"/>
        </w:rPr>
        <w:t>realizovat výdaje na základě finančního vypořádání transferů, vratky a odvody dotací,</w:t>
      </w:r>
    </w:p>
    <w:p w:rsidR="00936D27" w:rsidRPr="00BE35A9" w:rsidRDefault="00936D27" w:rsidP="00053072">
      <w:pPr>
        <w:pStyle w:val="Normlnweb"/>
        <w:numPr>
          <w:ilvl w:val="0"/>
          <w:numId w:val="2"/>
        </w:numPr>
        <w:spacing w:line="300" w:lineRule="atLeast"/>
        <w:ind w:left="284" w:hanging="284"/>
        <w:jc w:val="both"/>
        <w:rPr>
          <w:rStyle w:val="Zdraznn"/>
          <w:rFonts w:ascii="Arial Narrow" w:hAnsi="Arial Narrow" w:cs="Arial"/>
          <w:i w:val="0"/>
          <w:sz w:val="22"/>
          <w:szCs w:val="22"/>
        </w:rPr>
      </w:pPr>
      <w:r w:rsidRPr="00BE35A9">
        <w:rPr>
          <w:rStyle w:val="Zdraznn"/>
          <w:rFonts w:ascii="Arial Narrow" w:hAnsi="Arial Narrow" w:cs="Arial"/>
          <w:i w:val="0"/>
          <w:sz w:val="22"/>
          <w:szCs w:val="22"/>
        </w:rPr>
        <w:t>realizovat výdaje nutné k odvrácení, zmírnění škod na majetku či zdraví, výdaje na základě pravomocného rozhodnutí, výdaje, u kterých by prodlení způsobilo škodu (např. platba daní, pokut, penále apod.),</w:t>
      </w:r>
    </w:p>
    <w:p w:rsidR="00936D27" w:rsidRPr="00BE35A9" w:rsidRDefault="00936D27" w:rsidP="00053072">
      <w:pPr>
        <w:pStyle w:val="Normlnweb"/>
        <w:numPr>
          <w:ilvl w:val="0"/>
          <w:numId w:val="2"/>
        </w:numPr>
        <w:spacing w:line="300" w:lineRule="atLeast"/>
        <w:ind w:left="284" w:hanging="284"/>
        <w:jc w:val="both"/>
        <w:rPr>
          <w:rStyle w:val="Zdraznn"/>
          <w:rFonts w:ascii="Arial Narrow" w:hAnsi="Arial Narrow" w:cs="Arial"/>
          <w:i w:val="0"/>
          <w:sz w:val="22"/>
          <w:szCs w:val="22"/>
        </w:rPr>
      </w:pPr>
      <w:r w:rsidRPr="00BE35A9">
        <w:rPr>
          <w:rStyle w:val="Zdraznn"/>
          <w:rFonts w:ascii="Arial Narrow" w:hAnsi="Arial Narrow" w:cs="Arial"/>
          <w:i w:val="0"/>
          <w:sz w:val="22"/>
          <w:szCs w:val="22"/>
        </w:rPr>
        <w:t>přijetí a odeslání průtokovýc</w:t>
      </w:r>
      <w:r w:rsidR="00053072" w:rsidRPr="00BE35A9">
        <w:rPr>
          <w:rStyle w:val="Zdraznn"/>
          <w:rFonts w:ascii="Arial Narrow" w:hAnsi="Arial Narrow" w:cs="Arial"/>
          <w:i w:val="0"/>
          <w:sz w:val="22"/>
          <w:szCs w:val="22"/>
        </w:rPr>
        <w:t xml:space="preserve">h dotací příspěvkové organizaci, </w:t>
      </w:r>
    </w:p>
    <w:p w:rsidR="00AA60AC" w:rsidRPr="00BE35A9" w:rsidRDefault="00053072" w:rsidP="000D3A81">
      <w:pPr>
        <w:pStyle w:val="Normlnweb"/>
        <w:numPr>
          <w:ilvl w:val="0"/>
          <w:numId w:val="2"/>
        </w:numPr>
        <w:spacing w:line="300" w:lineRule="atLeast"/>
        <w:ind w:left="284" w:hanging="284"/>
        <w:jc w:val="both"/>
        <w:rPr>
          <w:rStyle w:val="Zdraznn"/>
          <w:i w:val="0"/>
          <w:iCs w:val="0"/>
        </w:rPr>
      </w:pPr>
      <w:r w:rsidRPr="00BE35A9">
        <w:rPr>
          <w:rStyle w:val="Zdraznn"/>
          <w:rFonts w:ascii="Arial Narrow" w:hAnsi="Arial Narrow"/>
          <w:i w:val="0"/>
          <w:sz w:val="22"/>
          <w:szCs w:val="22"/>
        </w:rPr>
        <w:t>zhodnocením volných finančních prostředků uložením na termínovaný vklad a podepsáním smluv o termínovaném vkladu, bude o tyto částky upraveno rozpočtové provizorium.</w:t>
      </w:r>
    </w:p>
    <w:p w:rsidR="00BE35A9" w:rsidRDefault="00BE35A9" w:rsidP="00BE35A9">
      <w:pPr>
        <w:pStyle w:val="Normlnweb"/>
        <w:spacing w:line="300" w:lineRule="atLeast"/>
        <w:ind w:left="284"/>
        <w:jc w:val="both"/>
        <w:rPr>
          <w:rStyle w:val="Zdraznn"/>
          <w:rFonts w:ascii="Arial Narrow" w:hAnsi="Arial Narrow"/>
          <w:i w:val="0"/>
          <w:sz w:val="22"/>
          <w:szCs w:val="22"/>
        </w:rPr>
      </w:pPr>
    </w:p>
    <w:p w:rsidR="00BE35A9" w:rsidRDefault="00BE35A9" w:rsidP="00BE35A9">
      <w:pPr>
        <w:pStyle w:val="Normlnweb"/>
        <w:spacing w:line="300" w:lineRule="atLeast"/>
        <w:ind w:left="284"/>
        <w:jc w:val="both"/>
        <w:rPr>
          <w:rStyle w:val="Zdraznn"/>
          <w:rFonts w:ascii="Arial Narrow" w:hAnsi="Arial Narrow"/>
          <w:i w:val="0"/>
          <w:sz w:val="22"/>
          <w:szCs w:val="22"/>
        </w:rPr>
      </w:pPr>
      <w:r>
        <w:rPr>
          <w:rStyle w:val="Zdraznn"/>
          <w:rFonts w:ascii="Arial Narrow" w:hAnsi="Arial Narrow"/>
          <w:i w:val="0"/>
          <w:sz w:val="22"/>
          <w:szCs w:val="22"/>
        </w:rPr>
        <w:t xml:space="preserve">Schváleno zastupitelstvem obce Bystrovany dne </w:t>
      </w:r>
      <w:proofErr w:type="gramStart"/>
      <w:r w:rsidR="004F61B3">
        <w:rPr>
          <w:rStyle w:val="Zdraznn"/>
          <w:rFonts w:ascii="Arial Narrow" w:hAnsi="Arial Narrow"/>
          <w:i w:val="0"/>
          <w:sz w:val="22"/>
          <w:szCs w:val="22"/>
        </w:rPr>
        <w:t>6</w:t>
      </w:r>
      <w:r>
        <w:rPr>
          <w:rStyle w:val="Zdraznn"/>
          <w:rFonts w:ascii="Arial Narrow" w:hAnsi="Arial Narrow"/>
          <w:i w:val="0"/>
          <w:sz w:val="22"/>
          <w:szCs w:val="22"/>
        </w:rPr>
        <w:t>.12.202</w:t>
      </w:r>
      <w:r w:rsidR="004F61B3">
        <w:rPr>
          <w:rStyle w:val="Zdraznn"/>
          <w:rFonts w:ascii="Arial Narrow" w:hAnsi="Arial Narrow"/>
          <w:i w:val="0"/>
          <w:sz w:val="22"/>
          <w:szCs w:val="22"/>
        </w:rPr>
        <w:t>2</w:t>
      </w:r>
      <w:proofErr w:type="gramEnd"/>
    </w:p>
    <w:p w:rsidR="00BE35A9" w:rsidRDefault="00BE35A9" w:rsidP="00BE35A9">
      <w:pPr>
        <w:pStyle w:val="Normlnweb"/>
        <w:spacing w:line="300" w:lineRule="atLeast"/>
        <w:ind w:left="284"/>
        <w:jc w:val="both"/>
        <w:rPr>
          <w:rStyle w:val="Zdraznn"/>
          <w:rFonts w:ascii="Arial Narrow" w:hAnsi="Arial Narrow"/>
          <w:i w:val="0"/>
          <w:sz w:val="22"/>
          <w:szCs w:val="22"/>
        </w:rPr>
      </w:pPr>
    </w:p>
    <w:p w:rsidR="00BE35A9" w:rsidRDefault="00BE35A9" w:rsidP="00BE35A9">
      <w:pPr>
        <w:pStyle w:val="Normlnweb"/>
        <w:spacing w:line="300" w:lineRule="atLeast"/>
        <w:ind w:left="284"/>
        <w:jc w:val="both"/>
        <w:rPr>
          <w:rStyle w:val="Zdraznn"/>
          <w:rFonts w:ascii="Arial Narrow" w:hAnsi="Arial Narrow"/>
          <w:i w:val="0"/>
          <w:sz w:val="22"/>
          <w:szCs w:val="22"/>
        </w:rPr>
      </w:pPr>
    </w:p>
    <w:p w:rsidR="00BE35A9" w:rsidRDefault="00BE35A9" w:rsidP="00BE35A9">
      <w:pPr>
        <w:pStyle w:val="Normlnweb"/>
        <w:spacing w:line="300" w:lineRule="atLeast"/>
        <w:ind w:left="284"/>
        <w:jc w:val="both"/>
        <w:rPr>
          <w:rStyle w:val="Zdraznn"/>
          <w:rFonts w:ascii="Arial Narrow" w:hAnsi="Arial Narrow"/>
          <w:i w:val="0"/>
          <w:sz w:val="22"/>
          <w:szCs w:val="22"/>
        </w:rPr>
      </w:pPr>
    </w:p>
    <w:p w:rsidR="00BE35A9" w:rsidRDefault="004F61B3" w:rsidP="00BE35A9">
      <w:pPr>
        <w:pStyle w:val="Normlnweb"/>
        <w:spacing w:line="300" w:lineRule="atLeast"/>
        <w:ind w:left="284"/>
        <w:jc w:val="both"/>
        <w:rPr>
          <w:rStyle w:val="Zdraznn"/>
          <w:rFonts w:ascii="Arial Narrow" w:hAnsi="Arial Narrow"/>
          <w:i w:val="0"/>
          <w:sz w:val="22"/>
          <w:szCs w:val="22"/>
        </w:rPr>
      </w:pPr>
      <w:r>
        <w:rPr>
          <w:rStyle w:val="Zdraznn"/>
          <w:rFonts w:ascii="Arial Narrow" w:hAnsi="Arial Narrow"/>
          <w:i w:val="0"/>
          <w:sz w:val="22"/>
          <w:szCs w:val="22"/>
        </w:rPr>
        <w:t>Libor Žižka</w:t>
      </w:r>
      <w:r w:rsidR="00BE35A9">
        <w:rPr>
          <w:rStyle w:val="Zdraznn"/>
          <w:rFonts w:ascii="Arial Narrow" w:hAnsi="Arial Narrow"/>
          <w:i w:val="0"/>
          <w:sz w:val="22"/>
          <w:szCs w:val="22"/>
        </w:rPr>
        <w:t>, starosta obce</w:t>
      </w:r>
    </w:p>
    <w:p w:rsidR="00BE35A9" w:rsidRDefault="00BE35A9" w:rsidP="00BE35A9">
      <w:pPr>
        <w:pStyle w:val="Normlnweb"/>
        <w:spacing w:line="300" w:lineRule="atLeast"/>
        <w:ind w:left="284"/>
        <w:jc w:val="both"/>
        <w:rPr>
          <w:rStyle w:val="Zdraznn"/>
          <w:rFonts w:ascii="Arial Narrow" w:hAnsi="Arial Narrow"/>
          <w:i w:val="0"/>
          <w:sz w:val="22"/>
          <w:szCs w:val="22"/>
        </w:rPr>
      </w:pPr>
    </w:p>
    <w:p w:rsidR="00BE35A9" w:rsidRDefault="00BE35A9" w:rsidP="00BE35A9">
      <w:pPr>
        <w:pStyle w:val="Normlnweb"/>
        <w:spacing w:line="300" w:lineRule="atLeast"/>
        <w:ind w:left="284"/>
        <w:jc w:val="both"/>
      </w:pPr>
    </w:p>
    <w:sectPr w:rsidR="00BE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4654D"/>
    <w:multiLevelType w:val="hybridMultilevel"/>
    <w:tmpl w:val="292C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0344E"/>
    <w:multiLevelType w:val="hybridMultilevel"/>
    <w:tmpl w:val="6D9691B0"/>
    <w:lvl w:ilvl="0" w:tplc="337EC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AC"/>
    <w:rsid w:val="00053072"/>
    <w:rsid w:val="00230BBB"/>
    <w:rsid w:val="004F61B3"/>
    <w:rsid w:val="00863B64"/>
    <w:rsid w:val="00936D27"/>
    <w:rsid w:val="00970B74"/>
    <w:rsid w:val="00A34192"/>
    <w:rsid w:val="00A36A35"/>
    <w:rsid w:val="00AA60AC"/>
    <w:rsid w:val="00B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D31A-8046-4412-84E1-E692E74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0AC"/>
  </w:style>
  <w:style w:type="paragraph" w:styleId="Nadpis1">
    <w:name w:val="heading 1"/>
    <w:basedOn w:val="Normln"/>
    <w:next w:val="Normln"/>
    <w:link w:val="Nadpis1Char"/>
    <w:qFormat/>
    <w:rsid w:val="00BE35A9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A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A6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A60AC"/>
    <w:rPr>
      <w:i/>
      <w:iCs/>
    </w:rPr>
  </w:style>
  <w:style w:type="paragraph" w:styleId="Normlnweb">
    <w:name w:val="Normal (Web)"/>
    <w:basedOn w:val="Normln"/>
    <w:uiPriority w:val="99"/>
    <w:unhideWhenUsed/>
    <w:rsid w:val="00AA6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BB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307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E35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E35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E35A9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AGEMGR\WORK\ANNODB\obec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Pavel Štěpánek</cp:lastModifiedBy>
  <cp:revision>3</cp:revision>
  <cp:lastPrinted>2023-01-23T16:33:00Z</cp:lastPrinted>
  <dcterms:created xsi:type="dcterms:W3CDTF">2023-01-23T16:34:00Z</dcterms:created>
  <dcterms:modified xsi:type="dcterms:W3CDTF">2023-01-23T16:34:00Z</dcterms:modified>
</cp:coreProperties>
</file>